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458D" w14:textId="67A1240A" w:rsidR="00620D0E" w:rsidRDefault="00620D0E" w:rsidP="0020771C">
      <w:pPr>
        <w:spacing w:after="120" w:line="360" w:lineRule="auto"/>
        <w:jc w:val="both"/>
        <w:rPr>
          <w:rFonts w:ascii="Lucida Sans" w:hAnsi="Lucida Sans"/>
          <w:sz w:val="20"/>
          <w:szCs w:val="20"/>
          <w:lang w:val="pt-PT"/>
        </w:rPr>
      </w:pPr>
    </w:p>
    <w:tbl>
      <w:tblPr>
        <w:tblW w:w="953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02"/>
        <w:gridCol w:w="1707"/>
        <w:gridCol w:w="2325"/>
        <w:gridCol w:w="3698"/>
      </w:tblGrid>
      <w:tr w:rsidR="00620D0E" w:rsidRPr="00941EBB" w14:paraId="31F7D2BE"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32E5AE9" w14:textId="77777777" w:rsidR="00620D0E" w:rsidRPr="00941EBB" w:rsidRDefault="00620D0E" w:rsidP="00E3786B">
            <w:pPr>
              <w:spacing w:before="60" w:after="60" w:line="240" w:lineRule="auto"/>
              <w:jc w:val="center"/>
              <w:rPr>
                <w:rFonts w:ascii="inherit" w:eastAsia="Times New Roman" w:hAnsi="inherit" w:cs="Times New Roman"/>
                <w:color w:val="000000"/>
                <w:sz w:val="24"/>
                <w:szCs w:val="24"/>
              </w:rPr>
            </w:pPr>
            <w:r w:rsidRPr="00941EBB">
              <w:rPr>
                <w:rFonts w:ascii="inherit" w:eastAsia="Times New Roman" w:hAnsi="inherit" w:cs="Times New Roman"/>
                <w:noProof/>
                <w:color w:val="000000"/>
                <w:sz w:val="24"/>
                <w:szCs w:val="24"/>
              </w:rPr>
              <w:drawing>
                <wp:inline distT="0" distB="0" distL="0" distR="0" wp14:anchorId="20F55387" wp14:editId="7E92350F">
                  <wp:extent cx="1038758" cy="1082675"/>
                  <wp:effectExtent l="0" t="0" r="9525" b="3175"/>
                  <wp:docPr id="3"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3327" cy="1087438"/>
                          </a:xfrm>
                          <a:prstGeom prst="rect">
                            <a:avLst/>
                          </a:prstGeom>
                          <a:noFill/>
                          <a:ln>
                            <a:noFill/>
                          </a:ln>
                        </pic:spPr>
                      </pic:pic>
                    </a:graphicData>
                  </a:graphic>
                </wp:inline>
              </w:drawing>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6280E6" w14:textId="77777777" w:rsidR="00620D0E" w:rsidRPr="00941EBB" w:rsidRDefault="00620D0E" w:rsidP="00E3786B">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Operational declaration</w:t>
            </w:r>
          </w:p>
        </w:tc>
      </w:tr>
      <w:tr w:rsidR="00620D0E" w:rsidRPr="009E5A7C" w14:paraId="6F5509F2" w14:textId="77777777" w:rsidTr="00E3786B">
        <w:tc>
          <w:tcPr>
            <w:tcW w:w="9532" w:type="dxa"/>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63866BE" w14:textId="3DB9CF80" w:rsidR="009E5A7C" w:rsidRPr="009E5A7C" w:rsidRDefault="009E5A7C" w:rsidP="009E5A7C">
            <w:pPr>
              <w:spacing w:before="60" w:after="60" w:line="240" w:lineRule="auto"/>
              <w:jc w:val="both"/>
              <w:rPr>
                <w:rFonts w:ascii="inherit" w:eastAsia="Times New Roman" w:hAnsi="inherit" w:cs="Times New Roman"/>
                <w:bCs/>
                <w:color w:val="000000"/>
                <w:sz w:val="24"/>
                <w:szCs w:val="24"/>
                <w:lang w:val="pt-PT"/>
              </w:rPr>
            </w:pPr>
            <w:r w:rsidRPr="009E5A7C">
              <w:rPr>
                <w:rFonts w:ascii="inherit" w:eastAsia="Times New Roman" w:hAnsi="inherit" w:cs="Times New Roman"/>
                <w:b/>
                <w:bCs/>
                <w:color w:val="000000"/>
                <w:sz w:val="24"/>
                <w:szCs w:val="24"/>
                <w:lang w:val="pt-PT"/>
              </w:rPr>
              <w:t xml:space="preserve">Proteção de dados: </w:t>
            </w:r>
            <w:r w:rsidRPr="009E5A7C">
              <w:rPr>
                <w:rFonts w:ascii="inherit" w:eastAsia="Times New Roman" w:hAnsi="inherit" w:cs="Times New Roman"/>
                <w:bCs/>
                <w:color w:val="000000"/>
                <w:sz w:val="24"/>
                <w:szCs w:val="24"/>
                <w:lang w:val="pt-PT"/>
              </w:rPr>
              <w:t>Os dados pessoais incluídos na presente declaração serão tratados pela autoridade competente em conformidade com o Regulamento (UE) 2016/679 do Parlamento Europeu e do Conselho, de 27 de abril de 2016, relativo à proteção das pessoas singulares no que diz respeito ao tratamento de dados pessoais e à livre circulação desses dados e que revoga a Diretiva 95/46/CE (Regulamento Geral sobre a Proteção de Dados). Serão tratados para efeitos de desempenho, gestão e acompanhamento das atividades de supervisão em conformidade com o Regulamento de Execução (UE) 2019/947 da Comissão.</w:t>
            </w:r>
          </w:p>
          <w:p w14:paraId="5912C58E" w14:textId="4D2C760E" w:rsidR="009E5A7C" w:rsidRPr="009E5A7C" w:rsidRDefault="009E5A7C" w:rsidP="009E5A7C">
            <w:pPr>
              <w:spacing w:before="60" w:after="60" w:line="240" w:lineRule="auto"/>
              <w:jc w:val="both"/>
              <w:rPr>
                <w:rFonts w:ascii="inherit" w:eastAsia="Times New Roman" w:hAnsi="inherit" w:cs="Times New Roman"/>
                <w:bCs/>
                <w:color w:val="000000"/>
                <w:sz w:val="24"/>
                <w:szCs w:val="24"/>
                <w:lang w:val="pt-PT"/>
              </w:rPr>
            </w:pPr>
            <w:r w:rsidRPr="009E5A7C">
              <w:rPr>
                <w:rFonts w:ascii="inherit" w:eastAsia="Times New Roman" w:hAnsi="inherit" w:cs="Times New Roman"/>
                <w:bCs/>
                <w:color w:val="000000"/>
                <w:sz w:val="24"/>
                <w:szCs w:val="24"/>
                <w:lang w:val="pt-PT"/>
              </w:rPr>
              <w:t>Se necessitar de mais informações sobre o tratamento dos seus dados pessoais ou pretender exercer os seus direitos (por exemplo, aceder ou retificar quaisquer dados inexatos ou incompletos), consulte o ponto de contacto da autoridade competente.</w:t>
            </w:r>
          </w:p>
          <w:p w14:paraId="7937DE38" w14:textId="4031AFA7" w:rsidR="00620D0E" w:rsidRPr="009E5A7C" w:rsidRDefault="009E5A7C" w:rsidP="009E5A7C">
            <w:pPr>
              <w:spacing w:before="60" w:after="60" w:line="240" w:lineRule="auto"/>
              <w:jc w:val="both"/>
              <w:rPr>
                <w:rFonts w:ascii="inherit" w:eastAsia="Times New Roman" w:hAnsi="inherit" w:cs="Times New Roman"/>
                <w:color w:val="000000"/>
                <w:sz w:val="24"/>
                <w:szCs w:val="24"/>
                <w:lang w:val="pt-PT"/>
              </w:rPr>
            </w:pPr>
            <w:r w:rsidRPr="009E5A7C">
              <w:rPr>
                <w:rFonts w:ascii="inherit" w:eastAsia="Times New Roman" w:hAnsi="inherit" w:cs="Times New Roman"/>
                <w:bCs/>
                <w:color w:val="000000"/>
                <w:sz w:val="24"/>
                <w:szCs w:val="24"/>
                <w:lang w:val="pt-PT"/>
              </w:rPr>
              <w:t>O requerente tem o direito de apresentar, em qualquer momento, uma queixa relativa ao tratamento dos dados pessoais à autoridade nacional de controlo da proteção de dados</w:t>
            </w:r>
          </w:p>
        </w:tc>
      </w:tr>
      <w:tr w:rsidR="00620D0E" w:rsidRPr="009E5A7C" w14:paraId="085E987A"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C6B6FA4" w14:textId="7F0ADC31" w:rsidR="00620D0E" w:rsidRPr="009E5A7C" w:rsidRDefault="009E5A7C" w:rsidP="00E3786B">
            <w:pPr>
              <w:spacing w:before="60" w:after="60" w:line="240" w:lineRule="auto"/>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Número de registo do operador de UAS</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A6C19E" w14:textId="77777777" w:rsidR="00620D0E" w:rsidRPr="009E5A7C" w:rsidRDefault="00620D0E" w:rsidP="00E3786B">
            <w:pPr>
              <w:spacing w:before="120" w:after="0" w:line="240" w:lineRule="auto"/>
              <w:jc w:val="both"/>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 </w:t>
            </w:r>
          </w:p>
        </w:tc>
      </w:tr>
      <w:tr w:rsidR="00620D0E" w:rsidRPr="009E5A7C" w14:paraId="24CFE8F6"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0C3E23" w14:textId="619E8970" w:rsidR="00620D0E" w:rsidRPr="009E5A7C" w:rsidRDefault="009E5A7C" w:rsidP="00E3786B">
            <w:pPr>
              <w:spacing w:before="60" w:after="60" w:line="240" w:lineRule="auto"/>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Nome do operador de UAS</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0B898EF" w14:textId="77777777" w:rsidR="00620D0E" w:rsidRPr="009E5A7C" w:rsidRDefault="00620D0E" w:rsidP="00E3786B">
            <w:pPr>
              <w:spacing w:before="120" w:after="0" w:line="240" w:lineRule="auto"/>
              <w:jc w:val="both"/>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 </w:t>
            </w:r>
          </w:p>
        </w:tc>
      </w:tr>
      <w:tr w:rsidR="00620D0E" w:rsidRPr="00941EBB" w14:paraId="5679C9F4"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728DA91" w14:textId="088BEA04" w:rsidR="00620D0E" w:rsidRPr="009E5A7C" w:rsidRDefault="009E5A7C" w:rsidP="00E3786B">
            <w:pPr>
              <w:spacing w:before="60" w:after="60" w:line="240" w:lineRule="auto"/>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Fabricante de UAS</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555C52A" w14:textId="77777777" w:rsidR="00620D0E" w:rsidRPr="00941EBB" w:rsidRDefault="00620D0E" w:rsidP="00E3786B">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620D0E" w:rsidRPr="00941EBB" w14:paraId="496B57D2"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9456C7C" w14:textId="6260F2B4" w:rsidR="00620D0E" w:rsidRPr="009E5A7C" w:rsidRDefault="009E5A7C" w:rsidP="00E3786B">
            <w:pPr>
              <w:spacing w:before="60" w:after="60" w:line="240" w:lineRule="auto"/>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Modelo de UAS</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75F9888" w14:textId="77777777" w:rsidR="00620D0E" w:rsidRPr="00941EBB" w:rsidRDefault="00620D0E" w:rsidP="00E3786B">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620D0E" w:rsidRPr="009E5A7C" w14:paraId="7122099E" w14:textId="77777777" w:rsidTr="00E3786B">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614F8E5" w14:textId="7FDA67F9" w:rsidR="00620D0E" w:rsidRPr="009E5A7C" w:rsidRDefault="009E5A7C" w:rsidP="00E3786B">
            <w:pPr>
              <w:spacing w:before="60" w:after="60" w:line="240" w:lineRule="auto"/>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Número de série de UAS</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D9D285B" w14:textId="77777777" w:rsidR="00620D0E" w:rsidRPr="009E5A7C" w:rsidRDefault="00620D0E" w:rsidP="00E3786B">
            <w:pPr>
              <w:spacing w:before="120" w:after="0" w:line="240" w:lineRule="auto"/>
              <w:jc w:val="both"/>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 </w:t>
            </w:r>
          </w:p>
        </w:tc>
      </w:tr>
      <w:tr w:rsidR="00620D0E" w:rsidRPr="009E5A7C" w14:paraId="5CAE429B" w14:textId="77777777" w:rsidTr="00E3786B">
        <w:tc>
          <w:tcPr>
            <w:tcW w:w="9532" w:type="dxa"/>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A60A422" w14:textId="6842B779" w:rsidR="009E5A7C" w:rsidRPr="009E5A7C" w:rsidRDefault="009E5A7C" w:rsidP="009E5A7C">
            <w:pPr>
              <w:spacing w:before="60" w:after="60" w:line="240" w:lineRule="auto"/>
              <w:jc w:val="both"/>
              <w:rPr>
                <w:rFonts w:ascii="inherit" w:eastAsia="Times New Roman" w:hAnsi="inherit" w:cs="Times New Roman"/>
                <w:b/>
                <w:bCs/>
                <w:color w:val="000000"/>
                <w:sz w:val="24"/>
                <w:szCs w:val="24"/>
                <w:lang w:val="pt-PT"/>
              </w:rPr>
            </w:pPr>
            <w:r w:rsidRPr="009E5A7C">
              <w:rPr>
                <w:rFonts w:ascii="inherit" w:eastAsia="Times New Roman" w:hAnsi="inherit" w:cs="Times New Roman"/>
                <w:b/>
                <w:bCs/>
                <w:color w:val="000000"/>
                <w:sz w:val="24"/>
                <w:szCs w:val="24"/>
                <w:lang w:val="pt-PT"/>
              </w:rPr>
              <w:t>Pela presente declaro que:</w:t>
            </w:r>
          </w:p>
          <w:p w14:paraId="101642A6" w14:textId="5BC8DA5A" w:rsidR="00620D0E" w:rsidRPr="009E5A7C" w:rsidRDefault="009E5A7C" w:rsidP="009E5A7C">
            <w:pPr>
              <w:spacing w:before="60" w:after="60" w:line="240" w:lineRule="auto"/>
              <w:ind w:left="630" w:hanging="240"/>
              <w:jc w:val="both"/>
              <w:rPr>
                <w:rFonts w:ascii="inherit" w:eastAsia="Times New Roman" w:hAnsi="inherit" w:cs="Times New Roman"/>
                <w:color w:val="000000"/>
                <w:sz w:val="24"/>
                <w:szCs w:val="24"/>
                <w:lang w:val="pt-PT"/>
              </w:rPr>
            </w:pPr>
            <w:r w:rsidRPr="009E5A7C">
              <w:rPr>
                <w:rFonts w:ascii="inherit" w:eastAsia="Times New Roman" w:hAnsi="inherit" w:cs="Times New Roman"/>
                <w:b/>
                <w:bCs/>
                <w:color w:val="000000"/>
                <w:sz w:val="24"/>
                <w:szCs w:val="24"/>
                <w:lang w:val="pt-PT"/>
              </w:rPr>
              <w:t xml:space="preserve">— </w:t>
            </w:r>
            <w:r w:rsidRPr="009E5A7C">
              <w:rPr>
                <w:rFonts w:ascii="inherit" w:eastAsia="Times New Roman" w:hAnsi="inherit" w:cs="Times New Roman"/>
                <w:b/>
                <w:bCs/>
                <w:color w:val="000000"/>
                <w:sz w:val="24"/>
                <w:szCs w:val="24"/>
                <w:lang w:val="pt-PT"/>
              </w:rPr>
              <w:t>Cumpro</w:t>
            </w:r>
            <w:r w:rsidRPr="009E5A7C">
              <w:rPr>
                <w:rFonts w:ascii="inherit" w:eastAsia="Times New Roman" w:hAnsi="inherit" w:cs="Times New Roman"/>
                <w:b/>
                <w:bCs/>
                <w:color w:val="000000"/>
                <w:sz w:val="24"/>
                <w:szCs w:val="24"/>
                <w:lang w:val="pt-PT"/>
              </w:rPr>
              <w:t xml:space="preserve"> todas as disposições aplicáveis do Regulamento de Execução (UE) 2019/947 e o</w:t>
            </w:r>
            <w:sdt>
              <w:sdtPr>
                <w:rPr>
                  <w:rStyle w:val="Style6"/>
                  <w:rFonts w:ascii="Lucida Sans" w:hAnsi="Lucida Sans"/>
                  <w:b w:val="0"/>
                  <w:lang w:val="pt-PT"/>
                </w:rPr>
                <w:alias w:val="sts"/>
                <w:tag w:val="sts"/>
                <w:id w:val="1143535672"/>
                <w:placeholder>
                  <w:docPart w:val="83B44E820F47492BA3F276224DA0E6CC"/>
                </w:placeholder>
                <w:dropDownList>
                  <w:listItem w:displayText="&lt;select&gt;" w:value="&lt;select&gt;"/>
                  <w:listItem w:displayText="01" w:value="01"/>
                  <w:listItem w:displayText="02" w:value="02"/>
                  <w:listItem w:displayText="01/02" w:value="01/02"/>
                </w:dropDownList>
              </w:sdtPr>
              <w:sdtEndPr>
                <w:rPr>
                  <w:rStyle w:val="Style6"/>
                </w:rPr>
              </w:sdtEndPr>
              <w:sdtContent>
                <w:r w:rsidR="00620D0E" w:rsidRPr="009E5A7C">
                  <w:rPr>
                    <w:rStyle w:val="Style6"/>
                    <w:rFonts w:ascii="Lucida Sans" w:hAnsi="Lucida Sans"/>
                    <w:lang w:val="pt-PT"/>
                  </w:rPr>
                  <w:t>&lt;select&gt;</w:t>
                </w:r>
              </w:sdtContent>
            </w:sdt>
            <w:r w:rsidR="00620D0E" w:rsidRPr="009E5A7C">
              <w:rPr>
                <w:rFonts w:ascii="inherit" w:eastAsia="Times New Roman" w:hAnsi="inherit" w:cs="Times New Roman"/>
                <w:b/>
                <w:bCs/>
                <w:color w:val="000000"/>
                <w:sz w:val="24"/>
                <w:szCs w:val="24"/>
                <w:lang w:val="pt-PT"/>
              </w:rPr>
              <w:t xml:space="preserve"> </w:t>
            </w:r>
            <w:r>
              <w:rPr>
                <w:rFonts w:ascii="inherit" w:eastAsia="Times New Roman" w:hAnsi="inherit" w:cs="Times New Roman"/>
                <w:b/>
                <w:bCs/>
                <w:color w:val="000000"/>
                <w:sz w:val="24"/>
                <w:szCs w:val="24"/>
                <w:lang w:val="pt-PT"/>
              </w:rPr>
              <w:t>e</w:t>
            </w:r>
          </w:p>
          <w:p w14:paraId="4107A0BD" w14:textId="68C64DB2" w:rsidR="00620D0E" w:rsidRPr="009E5A7C" w:rsidRDefault="009E5A7C" w:rsidP="00E3786B">
            <w:pPr>
              <w:spacing w:before="60" w:after="60" w:line="240" w:lineRule="auto"/>
              <w:ind w:left="630" w:hanging="240"/>
              <w:jc w:val="both"/>
              <w:rPr>
                <w:rFonts w:ascii="inherit" w:eastAsia="Times New Roman" w:hAnsi="inherit" w:cs="Times New Roman"/>
                <w:color w:val="000000"/>
                <w:sz w:val="24"/>
                <w:szCs w:val="24"/>
                <w:lang w:val="pt-PT"/>
              </w:rPr>
            </w:pPr>
            <w:r w:rsidRPr="009E5A7C">
              <w:rPr>
                <w:rFonts w:ascii="inherit" w:eastAsia="Times New Roman" w:hAnsi="inherit" w:cs="Times New Roman"/>
                <w:color w:val="000000"/>
                <w:sz w:val="24"/>
                <w:szCs w:val="24"/>
                <w:lang w:val="pt-PT"/>
              </w:rPr>
              <w:t>— </w:t>
            </w:r>
            <w:proofErr w:type="gramStart"/>
            <w:r w:rsidRPr="009E5A7C">
              <w:rPr>
                <w:rFonts w:ascii="inherit" w:eastAsia="Times New Roman" w:hAnsi="inherit" w:cs="Times New Roman"/>
                <w:b/>
                <w:bCs/>
                <w:color w:val="000000"/>
                <w:sz w:val="24"/>
                <w:szCs w:val="24"/>
                <w:lang w:val="pt-PT"/>
              </w:rPr>
              <w:t>que</w:t>
            </w:r>
            <w:proofErr w:type="gramEnd"/>
            <w:r w:rsidRPr="009E5A7C">
              <w:rPr>
                <w:rFonts w:ascii="inherit" w:eastAsia="Times New Roman" w:hAnsi="inherit" w:cs="Times New Roman"/>
                <w:b/>
                <w:bCs/>
                <w:color w:val="000000"/>
                <w:sz w:val="24"/>
                <w:szCs w:val="24"/>
                <w:lang w:val="pt-PT"/>
              </w:rPr>
              <w:t xml:space="preserve"> cada voo efetuado no âmbito da declaração estará abrangido por uma cobertura de seguro adequada, se tal for requerido pelo direito nacional ou da União.</w:t>
            </w:r>
          </w:p>
        </w:tc>
      </w:tr>
      <w:tr w:rsidR="009E5A7C" w:rsidRPr="00941EBB" w14:paraId="552C563D" w14:textId="31A7ABA2" w:rsidTr="009E5A7C">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43E2D3F" w14:textId="665F7C70" w:rsidR="009E5A7C" w:rsidRPr="00941EBB" w:rsidRDefault="009E5A7C" w:rsidP="00E3786B">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Dat</w:t>
            </w:r>
            <w:r>
              <w:rPr>
                <w:rFonts w:ascii="inherit" w:eastAsia="Times New Roman" w:hAnsi="inherit" w:cs="Times New Roman"/>
                <w:b/>
                <w:bCs/>
                <w:color w:val="000000"/>
                <w:sz w:val="24"/>
                <w:szCs w:val="24"/>
              </w:rPr>
              <w:t>a</w:t>
            </w:r>
          </w:p>
        </w:tc>
        <w:tc>
          <w:tcPr>
            <w:tcW w:w="170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B7F5F56" w14:textId="6418C818" w:rsidR="009E5A7C" w:rsidRPr="00941EBB" w:rsidRDefault="009E5A7C" w:rsidP="00620D0E">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c>
          <w:tcPr>
            <w:tcW w:w="2325"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hideMark/>
          </w:tcPr>
          <w:p w14:paraId="5079367E" w14:textId="6FFCA8CC" w:rsidR="009E5A7C" w:rsidRPr="009E5A7C" w:rsidRDefault="009E5A7C" w:rsidP="00E3786B">
            <w:pPr>
              <w:spacing w:before="120" w:after="0" w:line="240" w:lineRule="auto"/>
              <w:jc w:val="both"/>
              <w:rPr>
                <w:rFonts w:ascii="inherit" w:eastAsia="Times New Roman" w:hAnsi="inherit" w:cs="Times New Roman"/>
                <w:color w:val="000000"/>
                <w:sz w:val="24"/>
                <w:szCs w:val="24"/>
                <w:lang w:val="pt-PT"/>
              </w:rPr>
            </w:pPr>
            <w:r w:rsidRPr="009E5A7C">
              <w:rPr>
                <w:rFonts w:ascii="inherit" w:eastAsia="Times New Roman" w:hAnsi="inherit" w:cs="Times New Roman"/>
                <w:b/>
                <w:bCs/>
                <w:color w:val="000000"/>
                <w:sz w:val="24"/>
                <w:szCs w:val="24"/>
                <w:lang w:val="pt-PT"/>
              </w:rPr>
              <w:t>Assinatura ou outra verificação</w:t>
            </w:r>
          </w:p>
        </w:tc>
        <w:tc>
          <w:tcPr>
            <w:tcW w:w="3698" w:type="dxa"/>
            <w:tcBorders>
              <w:top w:val="outset" w:sz="6" w:space="0" w:color="auto"/>
              <w:left w:val="single" w:sz="4" w:space="0" w:color="auto"/>
              <w:bottom w:val="outset" w:sz="6" w:space="0" w:color="auto"/>
              <w:right w:val="outset" w:sz="6" w:space="0" w:color="auto"/>
            </w:tcBorders>
            <w:shd w:val="clear" w:color="auto" w:fill="FFFFFF"/>
          </w:tcPr>
          <w:p w14:paraId="08704012" w14:textId="77777777" w:rsidR="009E5A7C" w:rsidRPr="00941EBB" w:rsidRDefault="009E5A7C" w:rsidP="009E5A7C">
            <w:pPr>
              <w:spacing w:before="120" w:after="0" w:line="240" w:lineRule="auto"/>
              <w:jc w:val="both"/>
              <w:rPr>
                <w:rFonts w:ascii="inherit" w:eastAsia="Times New Roman" w:hAnsi="inherit" w:cs="Times New Roman"/>
                <w:color w:val="000000"/>
                <w:sz w:val="24"/>
                <w:szCs w:val="24"/>
              </w:rPr>
            </w:pPr>
          </w:p>
        </w:tc>
      </w:tr>
    </w:tbl>
    <w:p w14:paraId="2BF077BD" w14:textId="610D2245" w:rsidR="00620D0E" w:rsidRDefault="00620D0E" w:rsidP="0020771C">
      <w:pPr>
        <w:spacing w:after="120" w:line="360" w:lineRule="auto"/>
        <w:jc w:val="both"/>
        <w:rPr>
          <w:rFonts w:ascii="Lucida Sans" w:hAnsi="Lucida Sans"/>
          <w:sz w:val="20"/>
          <w:szCs w:val="20"/>
          <w:lang w:val="pt-PT"/>
        </w:rPr>
      </w:pPr>
    </w:p>
    <w:p w14:paraId="4FE8AC53" w14:textId="2C27BE46" w:rsidR="009E5A7C" w:rsidRDefault="009E5A7C" w:rsidP="0020771C">
      <w:pPr>
        <w:spacing w:after="120" w:line="360" w:lineRule="auto"/>
        <w:jc w:val="both"/>
        <w:rPr>
          <w:rFonts w:ascii="Lucida Sans" w:hAnsi="Lucida Sans"/>
          <w:sz w:val="20"/>
          <w:szCs w:val="20"/>
          <w:lang w:val="pt-PT"/>
        </w:rPr>
      </w:pPr>
    </w:p>
    <w:p w14:paraId="0BBB6045" w14:textId="2E68EC91" w:rsidR="009E5A7C" w:rsidRDefault="009E5A7C" w:rsidP="0020771C">
      <w:pPr>
        <w:spacing w:after="120" w:line="360" w:lineRule="auto"/>
        <w:jc w:val="both"/>
        <w:rPr>
          <w:rFonts w:ascii="Lucida Sans" w:hAnsi="Lucida Sans"/>
          <w:sz w:val="20"/>
          <w:szCs w:val="20"/>
          <w:lang w:val="pt-PT"/>
        </w:rPr>
      </w:pPr>
    </w:p>
    <w:p w14:paraId="0A4844AE" w14:textId="3FB94868" w:rsidR="009E5A7C" w:rsidRDefault="009E5A7C" w:rsidP="0020771C">
      <w:pPr>
        <w:spacing w:after="120" w:line="360" w:lineRule="auto"/>
        <w:jc w:val="both"/>
        <w:rPr>
          <w:rFonts w:ascii="Lucida Sans" w:hAnsi="Lucida Sans"/>
          <w:sz w:val="20"/>
          <w:szCs w:val="20"/>
          <w:lang w:val="pt-PT"/>
        </w:rPr>
      </w:pPr>
    </w:p>
    <w:p w14:paraId="421B95BF" w14:textId="77777777" w:rsidR="009E5A7C" w:rsidRDefault="009E5A7C" w:rsidP="0020771C">
      <w:pPr>
        <w:spacing w:after="120" w:line="360" w:lineRule="auto"/>
        <w:jc w:val="both"/>
        <w:rPr>
          <w:rFonts w:ascii="Lucida Sans" w:hAnsi="Lucida Sans"/>
          <w:sz w:val="20"/>
          <w:szCs w:val="20"/>
          <w:lang w:val="pt-PT"/>
        </w:rPr>
      </w:pPr>
    </w:p>
    <w:p w14:paraId="38FE3A2A" w14:textId="0C0A23FE" w:rsidR="009E5A7C" w:rsidRDefault="009E5A7C" w:rsidP="0020771C">
      <w:pPr>
        <w:spacing w:after="120" w:line="360" w:lineRule="auto"/>
        <w:jc w:val="both"/>
        <w:rPr>
          <w:rFonts w:ascii="Lucida Sans" w:hAnsi="Lucida Sans"/>
          <w:sz w:val="20"/>
          <w:szCs w:val="20"/>
          <w:lang w:val="pt-PT"/>
        </w:rPr>
      </w:pPr>
    </w:p>
    <w:tbl>
      <w:tblPr>
        <w:tblW w:w="953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02"/>
        <w:gridCol w:w="1707"/>
        <w:gridCol w:w="2610"/>
        <w:gridCol w:w="3413"/>
      </w:tblGrid>
      <w:tr w:rsidR="009E5A7C" w:rsidRPr="00941EBB" w14:paraId="1E80F2B5"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E4591C1" w14:textId="77777777" w:rsidR="009E5A7C" w:rsidRPr="00941EBB" w:rsidRDefault="009E5A7C" w:rsidP="00674B82">
            <w:pPr>
              <w:spacing w:before="60" w:after="60" w:line="240" w:lineRule="auto"/>
              <w:jc w:val="center"/>
              <w:rPr>
                <w:rFonts w:ascii="inherit" w:eastAsia="Times New Roman" w:hAnsi="inherit" w:cs="Times New Roman"/>
                <w:color w:val="000000"/>
                <w:sz w:val="24"/>
                <w:szCs w:val="24"/>
              </w:rPr>
            </w:pPr>
            <w:r w:rsidRPr="00941EBB">
              <w:rPr>
                <w:rFonts w:ascii="inherit" w:eastAsia="Times New Roman" w:hAnsi="inherit" w:cs="Times New Roman"/>
                <w:noProof/>
                <w:color w:val="000000"/>
                <w:sz w:val="24"/>
                <w:szCs w:val="24"/>
              </w:rPr>
              <w:drawing>
                <wp:inline distT="0" distB="0" distL="0" distR="0" wp14:anchorId="4D59F373" wp14:editId="0EDD51C1">
                  <wp:extent cx="1038758" cy="1082675"/>
                  <wp:effectExtent l="0" t="0" r="9525" b="317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3327" cy="1087438"/>
                          </a:xfrm>
                          <a:prstGeom prst="rect">
                            <a:avLst/>
                          </a:prstGeom>
                          <a:noFill/>
                          <a:ln>
                            <a:noFill/>
                          </a:ln>
                        </pic:spPr>
                      </pic:pic>
                    </a:graphicData>
                  </a:graphic>
                </wp:inline>
              </w:drawing>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DF581CB"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Operational declaration</w:t>
            </w:r>
          </w:p>
        </w:tc>
      </w:tr>
      <w:tr w:rsidR="009E5A7C" w:rsidRPr="00941EBB" w14:paraId="1EF2505F" w14:textId="77777777" w:rsidTr="009E5A7C">
        <w:trPr>
          <w:trHeight w:val="3491"/>
        </w:trPr>
        <w:tc>
          <w:tcPr>
            <w:tcW w:w="9532" w:type="dxa"/>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3EBD8CD" w14:textId="77777777" w:rsidR="009E5A7C" w:rsidRPr="00941EBB" w:rsidRDefault="009E5A7C" w:rsidP="00674B82">
            <w:pPr>
              <w:spacing w:before="60" w:after="6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Data protection:</w:t>
            </w:r>
            <w:r w:rsidRPr="00941EBB">
              <w:rPr>
                <w:rFonts w:ascii="inherit" w:eastAsia="Times New Roman" w:hAnsi="inherit" w:cs="Times New Roman"/>
                <w:color w:val="000000"/>
                <w:sz w:val="24"/>
                <w:szCs w:val="24"/>
              </w:rPr>
              <w:t> Personal data included in this declaration is processed by the competent authority pursuant to Regulation (EU) 2016/679 of the European Parliament and of the Council of 27 April 2016 on the protection of natural persons with regard to the processing of personal data and on the free movement of such data, and repealing Directive 95/46/EC (General Data Protection Regulation). It will be processed for the purposes of the performance, management and follow up of the oversight activities according to Commission Implementing Regulation (EU) 2019/947.</w:t>
            </w:r>
          </w:p>
          <w:p w14:paraId="19E92284" w14:textId="77777777" w:rsidR="009E5A7C" w:rsidRPr="00941EBB" w:rsidRDefault="009E5A7C" w:rsidP="00674B82">
            <w:pPr>
              <w:spacing w:before="60" w:after="6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If you require further information concerning the processing of your personal data or you wish to exercise your rights (e.g. to access or rectify any inaccurate or incomplete data), please refer to the contact point of the competent authority.</w:t>
            </w:r>
          </w:p>
          <w:p w14:paraId="1FDDE6F7" w14:textId="77777777" w:rsidR="009E5A7C" w:rsidRPr="00941EBB" w:rsidRDefault="009E5A7C" w:rsidP="00674B82">
            <w:pPr>
              <w:spacing w:before="60" w:after="6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The applicant has the right to make a complaint regarding the processing of the personal data at any time to the national Data Protection Supervisory Authority.</w:t>
            </w:r>
          </w:p>
        </w:tc>
      </w:tr>
      <w:tr w:rsidR="009E5A7C" w:rsidRPr="00941EBB" w14:paraId="2913ABD9"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10220A8"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UAS operator registration number</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9ABA632" w14:textId="77777777"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9E5A7C" w:rsidRPr="00941EBB" w14:paraId="5D53B182"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2B47BF2"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UAS operator name</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103E422" w14:textId="77777777"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9E5A7C" w:rsidRPr="00941EBB" w14:paraId="33C2EAAB"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CDBB2A"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UAS manufacturer</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5922C86" w14:textId="77777777"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9E5A7C" w:rsidRPr="00941EBB" w14:paraId="2E6B589B"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7B181BA"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UAS model</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CAB415" w14:textId="77777777"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9E5A7C" w:rsidRPr="00941EBB" w14:paraId="61AA7F8B" w14:textId="77777777" w:rsidTr="00674B82">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732F704"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UAS Serial number</w:t>
            </w:r>
          </w:p>
        </w:tc>
        <w:tc>
          <w:tcPr>
            <w:tcW w:w="7730"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3B43F3" w14:textId="77777777"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r>
      <w:tr w:rsidR="009E5A7C" w:rsidRPr="00941EBB" w14:paraId="3C906C66" w14:textId="77777777" w:rsidTr="00674B82">
        <w:tc>
          <w:tcPr>
            <w:tcW w:w="9532" w:type="dxa"/>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EBCF29" w14:textId="77777777" w:rsidR="009E5A7C" w:rsidRPr="00941EBB" w:rsidRDefault="009E5A7C" w:rsidP="00674B82">
            <w:pPr>
              <w:spacing w:before="60" w:after="6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I hereby declare that:</w:t>
            </w:r>
          </w:p>
          <w:p w14:paraId="457745AA" w14:textId="77777777" w:rsidR="009E5A7C" w:rsidRPr="00941EBB" w:rsidRDefault="009E5A7C" w:rsidP="00674B82">
            <w:pPr>
              <w:spacing w:before="60" w:after="60" w:line="240" w:lineRule="auto"/>
              <w:ind w:left="630" w:hanging="240"/>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r w:rsidRPr="00941EBB">
              <w:rPr>
                <w:rFonts w:ascii="inherit" w:eastAsia="Times New Roman" w:hAnsi="inherit" w:cs="Times New Roman"/>
                <w:b/>
                <w:bCs/>
                <w:color w:val="000000"/>
                <w:sz w:val="24"/>
                <w:szCs w:val="24"/>
              </w:rPr>
              <w:t>I comply with all the applicable provisions of Implement</w:t>
            </w:r>
            <w:bookmarkStart w:id="0" w:name="_GoBack"/>
            <w:bookmarkEnd w:id="0"/>
            <w:r w:rsidRPr="00941EBB">
              <w:rPr>
                <w:rFonts w:ascii="inherit" w:eastAsia="Times New Roman" w:hAnsi="inherit" w:cs="Times New Roman"/>
                <w:b/>
                <w:bCs/>
                <w:color w:val="000000"/>
                <w:sz w:val="24"/>
                <w:szCs w:val="24"/>
              </w:rPr>
              <w:t>ing Regulation (EU) 2019/947 and with STS.</w:t>
            </w:r>
            <w:r w:rsidRPr="00620D0E">
              <w:rPr>
                <w:rFonts w:ascii="Lucida Sans" w:hAnsi="Lucida Sans"/>
                <w:b/>
              </w:rPr>
              <w:t xml:space="preserve"> </w:t>
            </w:r>
            <w:sdt>
              <w:sdtPr>
                <w:rPr>
                  <w:rStyle w:val="Style6"/>
                  <w:rFonts w:ascii="Lucida Sans" w:hAnsi="Lucida Sans"/>
                  <w:b w:val="0"/>
                </w:rPr>
                <w:alias w:val="sts"/>
                <w:tag w:val="sts"/>
                <w:id w:val="706065413"/>
                <w:placeholder>
                  <w:docPart w:val="7AAE055CD1CF4793BA306A3E9A2F8DED"/>
                </w:placeholder>
                <w:dropDownList>
                  <w:listItem w:displayText="&lt;select&gt;" w:value="&lt;select&gt;"/>
                  <w:listItem w:displayText="01" w:value="01"/>
                  <w:listItem w:displayText="02" w:value="02"/>
                  <w:listItem w:displayText="01/02" w:value="01/02"/>
                </w:dropDownList>
              </w:sdtPr>
              <w:sdtContent>
                <w:r w:rsidRPr="00E33124">
                  <w:rPr>
                    <w:rStyle w:val="Style6"/>
                    <w:rFonts w:ascii="Lucida Sans" w:hAnsi="Lucida Sans"/>
                  </w:rPr>
                  <w:t>&lt;select&gt;</w:t>
                </w:r>
              </w:sdtContent>
            </w:sdt>
            <w:r w:rsidRPr="00941EBB">
              <w:rPr>
                <w:rFonts w:ascii="inherit" w:eastAsia="Times New Roman" w:hAnsi="inherit" w:cs="Times New Roman"/>
                <w:b/>
                <w:bCs/>
                <w:color w:val="000000"/>
                <w:sz w:val="24"/>
                <w:szCs w:val="24"/>
              </w:rPr>
              <w:t>; and</w:t>
            </w:r>
          </w:p>
          <w:p w14:paraId="0BB86892" w14:textId="77777777" w:rsidR="009E5A7C" w:rsidRPr="00941EBB" w:rsidRDefault="009E5A7C" w:rsidP="00674B82">
            <w:pPr>
              <w:spacing w:before="60" w:after="60" w:line="240" w:lineRule="auto"/>
              <w:ind w:left="630" w:hanging="240"/>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r w:rsidRPr="00941EBB">
              <w:rPr>
                <w:rFonts w:ascii="inherit" w:eastAsia="Times New Roman" w:hAnsi="inherit" w:cs="Times New Roman"/>
                <w:b/>
                <w:bCs/>
                <w:color w:val="000000"/>
                <w:sz w:val="24"/>
                <w:szCs w:val="24"/>
              </w:rPr>
              <w:t>appropriate insurance cover will be in place for every flight made under the declaration, if required by Union or national law.</w:t>
            </w:r>
          </w:p>
        </w:tc>
      </w:tr>
      <w:tr w:rsidR="009E5A7C" w:rsidRPr="00941EBB" w14:paraId="571B4CB0" w14:textId="415D1645" w:rsidTr="009E5A7C">
        <w:tc>
          <w:tcPr>
            <w:tcW w:w="18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B9B6A36" w14:textId="77777777" w:rsidR="009E5A7C" w:rsidRPr="00941EBB" w:rsidRDefault="009E5A7C" w:rsidP="00674B82">
            <w:pPr>
              <w:spacing w:before="60" w:after="60" w:line="240" w:lineRule="auto"/>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Date</w:t>
            </w:r>
          </w:p>
        </w:tc>
        <w:tc>
          <w:tcPr>
            <w:tcW w:w="170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465555" w14:textId="77B10BDE"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color w:val="000000"/>
                <w:sz w:val="24"/>
                <w:szCs w:val="24"/>
              </w:rPr>
              <w:t> </w:t>
            </w:r>
          </w:p>
        </w:tc>
        <w:tc>
          <w:tcPr>
            <w:tcW w:w="2610"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hideMark/>
          </w:tcPr>
          <w:p w14:paraId="79449529" w14:textId="4AE4A088" w:rsidR="009E5A7C" w:rsidRPr="00941EBB" w:rsidRDefault="009E5A7C" w:rsidP="00674B82">
            <w:pPr>
              <w:spacing w:before="120" w:after="0" w:line="240" w:lineRule="auto"/>
              <w:jc w:val="both"/>
              <w:rPr>
                <w:rFonts w:ascii="inherit" w:eastAsia="Times New Roman" w:hAnsi="inherit" w:cs="Times New Roman"/>
                <w:color w:val="000000"/>
                <w:sz w:val="24"/>
                <w:szCs w:val="24"/>
              </w:rPr>
            </w:pPr>
            <w:r w:rsidRPr="00941EBB">
              <w:rPr>
                <w:rFonts w:ascii="inherit" w:eastAsia="Times New Roman" w:hAnsi="inherit" w:cs="Times New Roman"/>
                <w:b/>
                <w:bCs/>
                <w:color w:val="000000"/>
                <w:sz w:val="24"/>
                <w:szCs w:val="24"/>
              </w:rPr>
              <w:t>Signature or other verification</w:t>
            </w:r>
          </w:p>
        </w:tc>
        <w:tc>
          <w:tcPr>
            <w:tcW w:w="3413" w:type="dxa"/>
            <w:tcBorders>
              <w:top w:val="outset" w:sz="6" w:space="0" w:color="auto"/>
              <w:left w:val="single" w:sz="4" w:space="0" w:color="auto"/>
              <w:bottom w:val="outset" w:sz="6" w:space="0" w:color="auto"/>
              <w:right w:val="outset" w:sz="6" w:space="0" w:color="auto"/>
            </w:tcBorders>
            <w:shd w:val="clear" w:color="auto" w:fill="FFFFFF"/>
          </w:tcPr>
          <w:p w14:paraId="2B2C3B32" w14:textId="77777777" w:rsidR="009E5A7C" w:rsidRPr="00941EBB" w:rsidRDefault="009E5A7C" w:rsidP="009E5A7C">
            <w:pPr>
              <w:spacing w:before="120" w:after="0" w:line="240" w:lineRule="auto"/>
              <w:jc w:val="both"/>
              <w:rPr>
                <w:rFonts w:ascii="inherit" w:eastAsia="Times New Roman" w:hAnsi="inherit" w:cs="Times New Roman"/>
                <w:color w:val="000000"/>
                <w:sz w:val="24"/>
                <w:szCs w:val="24"/>
              </w:rPr>
            </w:pPr>
          </w:p>
        </w:tc>
      </w:tr>
    </w:tbl>
    <w:p w14:paraId="7C138CBB" w14:textId="77777777" w:rsidR="009E5A7C" w:rsidRPr="00952B36" w:rsidRDefault="009E5A7C" w:rsidP="0020771C">
      <w:pPr>
        <w:spacing w:after="120" w:line="360" w:lineRule="auto"/>
        <w:jc w:val="both"/>
        <w:rPr>
          <w:rFonts w:ascii="Lucida Sans" w:hAnsi="Lucida Sans"/>
          <w:sz w:val="20"/>
          <w:szCs w:val="20"/>
          <w:lang w:val="pt-PT"/>
        </w:rPr>
      </w:pPr>
    </w:p>
    <w:sectPr w:rsidR="009E5A7C" w:rsidRPr="00952B36" w:rsidSect="009E5A7C">
      <w:headerReference w:type="default" r:id="rId9"/>
      <w:footerReference w:type="default" r:id="rId10"/>
      <w:pgSz w:w="12240" w:h="15840"/>
      <w:pgMar w:top="267" w:right="992" w:bottom="1134" w:left="1276" w:header="142"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A27" w16cex:dateUtc="2021-05-27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550BB" w14:textId="77777777" w:rsidR="008D3C10" w:rsidRDefault="008D3C10" w:rsidP="006D27D4">
      <w:pPr>
        <w:spacing w:after="0" w:line="240" w:lineRule="auto"/>
      </w:pPr>
      <w:r>
        <w:separator/>
      </w:r>
    </w:p>
  </w:endnote>
  <w:endnote w:type="continuationSeparator" w:id="0">
    <w:p w14:paraId="458A8FD3" w14:textId="77777777" w:rsidR="008D3C10" w:rsidRDefault="008D3C10" w:rsidP="006D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Bahnschrift Light"/>
    <w:panose1 w:val="020B0602030504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741088812"/>
      <w:docPartObj>
        <w:docPartGallery w:val="Page Numbers (Bottom of Page)"/>
        <w:docPartUnique/>
      </w:docPartObj>
    </w:sdtPr>
    <w:sdtEndPr>
      <w:rPr>
        <w:noProof/>
      </w:rPr>
    </w:sdtEndPr>
    <w:sdtContent>
      <w:p w14:paraId="3D00C9FF" w14:textId="793BDBCF" w:rsidR="00DE3B62" w:rsidRPr="0007624C" w:rsidRDefault="00522706">
        <w:pPr>
          <w:pStyle w:val="Footer"/>
          <w:jc w:val="center"/>
          <w:rPr>
            <w:b/>
            <w:lang w:val="pt-PT"/>
          </w:rPr>
        </w:pPr>
        <w:r>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56401962" wp14:editId="741AB6A4">
                  <wp:simplePos x="0" y="0"/>
                  <wp:positionH relativeFrom="margin">
                    <wp:posOffset>0</wp:posOffset>
                  </wp:positionH>
                  <wp:positionV relativeFrom="paragraph">
                    <wp:posOffset>45720</wp:posOffset>
                  </wp:positionV>
                  <wp:extent cx="1419225" cy="180975"/>
                  <wp:effectExtent l="0" t="0" r="9525" b="952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180975"/>
                          </a:xfrm>
                          <a:prstGeom prst="rect">
                            <a:avLst/>
                          </a:prstGeom>
                          <a:solidFill>
                            <a:srgbClr val="FFFFFF"/>
                          </a:solidFill>
                          <a:ln w="9525">
                            <a:noFill/>
                            <a:miter lim="800000"/>
                            <a:headEnd/>
                            <a:tailEnd/>
                          </a:ln>
                        </wps:spPr>
                        <wps:txbx>
                          <w:txbxContent>
                            <w:p w14:paraId="0F045D13" w14:textId="25C23650" w:rsidR="00522706" w:rsidRDefault="00522706" w:rsidP="00522706">
                              <w:pPr>
                                <w:rPr>
                                  <w:rFonts w:ascii="Lucida Sans" w:hAnsi="Lucida Sans"/>
                                  <w:sz w:val="14"/>
                                  <w:szCs w:val="14"/>
                                </w:rPr>
                              </w:pPr>
                              <w:r>
                                <w:rPr>
                                  <w:rFonts w:ascii="Lucida Sans" w:hAnsi="Lucida Sans"/>
                                  <w:sz w:val="14"/>
                                  <w:szCs w:val="14"/>
                                </w:rPr>
                                <w:t xml:space="preserve">Form </w:t>
                              </w:r>
                              <w:r w:rsidR="00A03EA3" w:rsidRPr="00A03EA3">
                                <w:rPr>
                                  <w:rFonts w:ascii="Lucida Sans" w:hAnsi="Lucida Sans"/>
                                  <w:sz w:val="14"/>
                                  <w:szCs w:val="14"/>
                                </w:rPr>
                                <w:t>7.3.6.4.10</w:t>
                              </w:r>
                              <w:r>
                                <w:rPr>
                                  <w:rFonts w:ascii="Lucida Sans" w:hAnsi="Lucida Sans"/>
                                  <w:sz w:val="14"/>
                                  <w:szCs w:val="14"/>
                                </w:rPr>
                                <w:t xml:space="preserve">, </w:t>
                              </w:r>
                              <w:proofErr w:type="spellStart"/>
                              <w:r>
                                <w:rPr>
                                  <w:rFonts w:ascii="Lucida Sans" w:hAnsi="Lucida Sans"/>
                                  <w:sz w:val="14"/>
                                  <w:szCs w:val="14"/>
                                </w:rPr>
                                <w:t>rev.0</w:t>
                              </w:r>
                              <w:proofErr w:type="spell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01962" id="_x0000_t202" coordsize="21600,21600" o:spt="202" path="m,l,21600r21600,l21600,xe">
                  <v:stroke joinstyle="miter"/>
                  <v:path gradientshapeok="t" o:connecttype="rect"/>
                </v:shapetype>
                <v:shape id="Text Box 217" o:spid="_x0000_s1026" type="#_x0000_t202" style="position:absolute;left:0;text-align:left;margin-left:0;margin-top:3.6pt;width:111.75pt;height:1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" stroked="f">
                  <v:textbox inset="0,0,0,0">
                    <w:txbxContent>
                      <w:p w14:paraId="0F045D13" w14:textId="25C23650" w:rsidR="00522706" w:rsidRDefault="00522706" w:rsidP="00522706">
                        <w:pPr>
                          <w:rPr>
                            <w:rFonts w:ascii="Lucida Sans" w:hAnsi="Lucida Sans"/>
                            <w:sz w:val="14"/>
                            <w:szCs w:val="14"/>
                          </w:rPr>
                        </w:pPr>
                        <w:r>
                          <w:rPr>
                            <w:rFonts w:ascii="Lucida Sans" w:hAnsi="Lucida Sans"/>
                            <w:sz w:val="14"/>
                            <w:szCs w:val="14"/>
                          </w:rPr>
                          <w:t xml:space="preserve">Form </w:t>
                        </w:r>
                        <w:r w:rsidR="00A03EA3" w:rsidRPr="00A03EA3">
                          <w:rPr>
                            <w:rFonts w:ascii="Lucida Sans" w:hAnsi="Lucida Sans"/>
                            <w:sz w:val="14"/>
                            <w:szCs w:val="14"/>
                          </w:rPr>
                          <w:t>7.3.6.4.10</w:t>
                        </w:r>
                        <w:r>
                          <w:rPr>
                            <w:rFonts w:ascii="Lucida Sans" w:hAnsi="Lucida Sans"/>
                            <w:sz w:val="14"/>
                            <w:szCs w:val="14"/>
                          </w:rPr>
                          <w:t xml:space="preserve">, </w:t>
                        </w:r>
                        <w:proofErr w:type="spellStart"/>
                        <w:r>
                          <w:rPr>
                            <w:rFonts w:ascii="Lucida Sans" w:hAnsi="Lucida Sans"/>
                            <w:sz w:val="14"/>
                            <w:szCs w:val="14"/>
                          </w:rPr>
                          <w:t>rev.0</w:t>
                        </w:r>
                        <w:proofErr w:type="spellEnd"/>
                      </w:p>
                    </w:txbxContent>
                  </v:textbox>
                  <w10:wrap anchorx="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A44CA" w14:textId="77777777" w:rsidR="008D3C10" w:rsidRDefault="008D3C10" w:rsidP="006D27D4">
      <w:pPr>
        <w:spacing w:after="0" w:line="240" w:lineRule="auto"/>
      </w:pPr>
      <w:r>
        <w:separator/>
      </w:r>
    </w:p>
  </w:footnote>
  <w:footnote w:type="continuationSeparator" w:id="0">
    <w:p w14:paraId="1630E069" w14:textId="77777777" w:rsidR="008D3C10" w:rsidRDefault="008D3C10" w:rsidP="006D2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ucida Sans" w:hAnsi="Lucida Sans"/>
      </w:rPr>
      <w:id w:val="-370069640"/>
      <w:docPartObj>
        <w:docPartGallery w:val="Page Numbers (Bottom of Page)"/>
        <w:docPartUnique/>
      </w:docPartObj>
    </w:sdtPr>
    <w:sdtEndPr>
      <w:rPr>
        <w:noProof/>
      </w:rPr>
    </w:sdtEndPr>
    <w:sdtContent>
      <w:p w14:paraId="509F740E" w14:textId="0EE35E6B" w:rsidR="006D27D4" w:rsidRPr="009D7541" w:rsidRDefault="008D3C10" w:rsidP="009D7541">
        <w:pPr>
          <w:pStyle w:val="Header"/>
          <w:jc w:val="center"/>
          <w:rPr>
            <w:lang w:val="pt-PT"/>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2A5E"/>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EE163C"/>
    <w:multiLevelType w:val="hybridMultilevel"/>
    <w:tmpl w:val="82BE3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A322E2"/>
    <w:multiLevelType w:val="hybridMultilevel"/>
    <w:tmpl w:val="D8B2E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31C107F"/>
    <w:multiLevelType w:val="multilevel"/>
    <w:tmpl w:val="CB1C7F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C2598B"/>
    <w:multiLevelType w:val="hybridMultilevel"/>
    <w:tmpl w:val="A04AB39E"/>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CA37451"/>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064BAE"/>
    <w:multiLevelType w:val="hybridMultilevel"/>
    <w:tmpl w:val="479CB60C"/>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CE3B84"/>
    <w:multiLevelType w:val="hybridMultilevel"/>
    <w:tmpl w:val="117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9B7BDC"/>
    <w:multiLevelType w:val="hybridMultilevel"/>
    <w:tmpl w:val="4508A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F6D27F2"/>
    <w:multiLevelType w:val="hybridMultilevel"/>
    <w:tmpl w:val="D508436A"/>
    <w:lvl w:ilvl="0" w:tplc="AF2E1E3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F0F739C"/>
    <w:multiLevelType w:val="hybridMultilevel"/>
    <w:tmpl w:val="FC561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8"/>
  </w:num>
  <w:num w:numId="6">
    <w:abstractNumId w:val="7"/>
  </w:num>
  <w:num w:numId="7">
    <w:abstractNumId w:val="3"/>
  </w:num>
  <w:num w:numId="8">
    <w:abstractNumId w:val="10"/>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D4"/>
    <w:rsid w:val="00021ADC"/>
    <w:rsid w:val="00023C22"/>
    <w:rsid w:val="0004055E"/>
    <w:rsid w:val="0007624C"/>
    <w:rsid w:val="00086A41"/>
    <w:rsid w:val="001125C6"/>
    <w:rsid w:val="001127C9"/>
    <w:rsid w:val="0015725B"/>
    <w:rsid w:val="001C1A07"/>
    <w:rsid w:val="0020771C"/>
    <w:rsid w:val="0023751E"/>
    <w:rsid w:val="00240BE5"/>
    <w:rsid w:val="002C293B"/>
    <w:rsid w:val="002C74B7"/>
    <w:rsid w:val="002E2A1F"/>
    <w:rsid w:val="002E35CF"/>
    <w:rsid w:val="00301A27"/>
    <w:rsid w:val="00325E96"/>
    <w:rsid w:val="003813AE"/>
    <w:rsid w:val="003C7769"/>
    <w:rsid w:val="00416333"/>
    <w:rsid w:val="00445FC8"/>
    <w:rsid w:val="0045785F"/>
    <w:rsid w:val="0046592C"/>
    <w:rsid w:val="00476D3D"/>
    <w:rsid w:val="004B006C"/>
    <w:rsid w:val="004C74DF"/>
    <w:rsid w:val="004F2AE8"/>
    <w:rsid w:val="00522706"/>
    <w:rsid w:val="00557BDE"/>
    <w:rsid w:val="00572922"/>
    <w:rsid w:val="00593C23"/>
    <w:rsid w:val="005E20E2"/>
    <w:rsid w:val="00620D0E"/>
    <w:rsid w:val="006430E1"/>
    <w:rsid w:val="0066124A"/>
    <w:rsid w:val="00692D41"/>
    <w:rsid w:val="006D27D4"/>
    <w:rsid w:val="006E5926"/>
    <w:rsid w:val="00717A24"/>
    <w:rsid w:val="00723A20"/>
    <w:rsid w:val="007369A3"/>
    <w:rsid w:val="00745747"/>
    <w:rsid w:val="00793DC2"/>
    <w:rsid w:val="007E30E2"/>
    <w:rsid w:val="007F5DCA"/>
    <w:rsid w:val="0080449E"/>
    <w:rsid w:val="00805CA1"/>
    <w:rsid w:val="00841C82"/>
    <w:rsid w:val="00842B84"/>
    <w:rsid w:val="0088480D"/>
    <w:rsid w:val="00890E13"/>
    <w:rsid w:val="008D3C10"/>
    <w:rsid w:val="008E6908"/>
    <w:rsid w:val="008F2184"/>
    <w:rsid w:val="00952B36"/>
    <w:rsid w:val="009533AD"/>
    <w:rsid w:val="00983940"/>
    <w:rsid w:val="009D0B5A"/>
    <w:rsid w:val="009D7541"/>
    <w:rsid w:val="009E5A7C"/>
    <w:rsid w:val="009F630B"/>
    <w:rsid w:val="00A03EA3"/>
    <w:rsid w:val="00A4090F"/>
    <w:rsid w:val="00A50829"/>
    <w:rsid w:val="00A75005"/>
    <w:rsid w:val="00A96B65"/>
    <w:rsid w:val="00AB3EFC"/>
    <w:rsid w:val="00AB7057"/>
    <w:rsid w:val="00AF4607"/>
    <w:rsid w:val="00AF7D4C"/>
    <w:rsid w:val="00B76C8B"/>
    <w:rsid w:val="00BF6649"/>
    <w:rsid w:val="00C02D86"/>
    <w:rsid w:val="00C45218"/>
    <w:rsid w:val="00CE4E03"/>
    <w:rsid w:val="00D267A9"/>
    <w:rsid w:val="00DD41C7"/>
    <w:rsid w:val="00DE3B62"/>
    <w:rsid w:val="00DF4624"/>
    <w:rsid w:val="00E00EE9"/>
    <w:rsid w:val="00E02DBA"/>
    <w:rsid w:val="00E33124"/>
    <w:rsid w:val="00E560AE"/>
    <w:rsid w:val="00E66396"/>
    <w:rsid w:val="00E70E56"/>
    <w:rsid w:val="00E93606"/>
    <w:rsid w:val="00EA090F"/>
    <w:rsid w:val="00EA1084"/>
    <w:rsid w:val="00EA3054"/>
    <w:rsid w:val="00EE7476"/>
    <w:rsid w:val="00EF2584"/>
    <w:rsid w:val="00F05E12"/>
    <w:rsid w:val="00F11506"/>
    <w:rsid w:val="00F12446"/>
    <w:rsid w:val="00F6184E"/>
    <w:rsid w:val="00F7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1DE74"/>
  <w15:chartTrackingRefBased/>
  <w15:docId w15:val="{0D567775-A5AA-4A02-827F-706E8A1B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5A7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2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7D4"/>
  </w:style>
  <w:style w:type="paragraph" w:styleId="Footer">
    <w:name w:val="footer"/>
    <w:basedOn w:val="Normal"/>
    <w:link w:val="FooterChar"/>
    <w:uiPriority w:val="99"/>
    <w:unhideWhenUsed/>
    <w:rsid w:val="006D2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7D4"/>
  </w:style>
  <w:style w:type="table" w:styleId="TableGrid">
    <w:name w:val="Table Grid"/>
    <w:basedOn w:val="TableNormal"/>
    <w:uiPriority w:val="39"/>
    <w:rsid w:val="00C45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5CA1"/>
    <w:rPr>
      <w:sz w:val="16"/>
      <w:szCs w:val="16"/>
    </w:rPr>
  </w:style>
  <w:style w:type="paragraph" w:styleId="CommentText">
    <w:name w:val="annotation text"/>
    <w:basedOn w:val="Normal"/>
    <w:link w:val="CommentTextChar"/>
    <w:uiPriority w:val="99"/>
    <w:unhideWhenUsed/>
    <w:rsid w:val="00805CA1"/>
    <w:pPr>
      <w:spacing w:line="240" w:lineRule="auto"/>
    </w:pPr>
    <w:rPr>
      <w:sz w:val="20"/>
      <w:szCs w:val="20"/>
    </w:rPr>
  </w:style>
  <w:style w:type="character" w:customStyle="1" w:styleId="CommentTextChar">
    <w:name w:val="Comment Text Char"/>
    <w:basedOn w:val="DefaultParagraphFont"/>
    <w:link w:val="CommentText"/>
    <w:uiPriority w:val="99"/>
    <w:rsid w:val="00805CA1"/>
    <w:rPr>
      <w:sz w:val="20"/>
      <w:szCs w:val="20"/>
    </w:rPr>
  </w:style>
  <w:style w:type="paragraph" w:styleId="CommentSubject">
    <w:name w:val="annotation subject"/>
    <w:basedOn w:val="CommentText"/>
    <w:next w:val="CommentText"/>
    <w:link w:val="CommentSubjectChar"/>
    <w:uiPriority w:val="99"/>
    <w:semiHidden/>
    <w:unhideWhenUsed/>
    <w:rsid w:val="00805CA1"/>
    <w:rPr>
      <w:b/>
      <w:bCs/>
    </w:rPr>
  </w:style>
  <w:style w:type="character" w:customStyle="1" w:styleId="CommentSubjectChar">
    <w:name w:val="Comment Subject Char"/>
    <w:basedOn w:val="CommentTextChar"/>
    <w:link w:val="CommentSubject"/>
    <w:uiPriority w:val="99"/>
    <w:semiHidden/>
    <w:rsid w:val="00805CA1"/>
    <w:rPr>
      <w:b/>
      <w:bCs/>
      <w:sz w:val="20"/>
      <w:szCs w:val="20"/>
    </w:rPr>
  </w:style>
  <w:style w:type="paragraph" w:styleId="BalloonText">
    <w:name w:val="Balloon Text"/>
    <w:basedOn w:val="Normal"/>
    <w:link w:val="BalloonTextChar"/>
    <w:uiPriority w:val="99"/>
    <w:semiHidden/>
    <w:unhideWhenUsed/>
    <w:rsid w:val="0080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CA1"/>
    <w:rPr>
      <w:rFonts w:ascii="Segoe UI" w:hAnsi="Segoe UI" w:cs="Segoe UI"/>
      <w:sz w:val="18"/>
      <w:szCs w:val="18"/>
    </w:rPr>
  </w:style>
  <w:style w:type="paragraph" w:styleId="ListParagraph">
    <w:name w:val="List Paragraph"/>
    <w:basedOn w:val="Normal"/>
    <w:uiPriority w:val="34"/>
    <w:qFormat/>
    <w:rsid w:val="008E6908"/>
    <w:pPr>
      <w:ind w:left="720"/>
      <w:contextualSpacing/>
    </w:pPr>
  </w:style>
  <w:style w:type="character" w:customStyle="1" w:styleId="Style6">
    <w:name w:val="Style6"/>
    <w:basedOn w:val="DefaultParagraphFont"/>
    <w:uiPriority w:val="1"/>
    <w:rsid w:val="00620D0E"/>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7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3B44E820F47492BA3F276224DA0E6CC"/>
        <w:category>
          <w:name w:val="General"/>
          <w:gallery w:val="placeholder"/>
        </w:category>
        <w:types>
          <w:type w:val="bbPlcHdr"/>
        </w:types>
        <w:behaviors>
          <w:behavior w:val="content"/>
        </w:behaviors>
        <w:guid w:val="{5D0EDECB-FABA-4C07-A161-F708C37A691C}"/>
      </w:docPartPr>
      <w:docPartBody>
        <w:p w:rsidR="004F65BE" w:rsidRDefault="00C4751C" w:rsidP="00C4751C">
          <w:pPr>
            <w:pStyle w:val="83B44E820F47492BA3F276224DA0E6CC"/>
          </w:pPr>
          <w:r w:rsidRPr="001C4A39">
            <w:rPr>
              <w:rStyle w:val="PlaceholderText"/>
            </w:rPr>
            <w:t>Choose an item.</w:t>
          </w:r>
        </w:p>
      </w:docPartBody>
    </w:docPart>
    <w:docPart>
      <w:docPartPr>
        <w:name w:val="7AAE055CD1CF4793BA306A3E9A2F8DED"/>
        <w:category>
          <w:name w:val="General"/>
          <w:gallery w:val="placeholder"/>
        </w:category>
        <w:types>
          <w:type w:val="bbPlcHdr"/>
        </w:types>
        <w:behaviors>
          <w:behavior w:val="content"/>
        </w:behaviors>
        <w:guid w:val="{37B8CBEC-9333-42A5-9378-E6AB44CF780D}"/>
      </w:docPartPr>
      <w:docPartBody>
        <w:p w:rsidR="00000000" w:rsidRDefault="000B5758" w:rsidP="000B5758">
          <w:pPr>
            <w:pStyle w:val="7AAE055CD1CF4793BA306A3E9A2F8DED"/>
          </w:pPr>
          <w:r w:rsidRPr="001C4A3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Bahnschrift Light"/>
    <w:panose1 w:val="020B0602030504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51C"/>
    <w:rsid w:val="000B5758"/>
    <w:rsid w:val="004F65BE"/>
    <w:rsid w:val="006E258B"/>
    <w:rsid w:val="008D1DA2"/>
    <w:rsid w:val="00C4751C"/>
    <w:rsid w:val="00C6482A"/>
    <w:rsid w:val="00EC19F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5758"/>
    <w:rPr>
      <w:color w:val="808080"/>
    </w:rPr>
  </w:style>
  <w:style w:type="paragraph" w:customStyle="1" w:styleId="83B44E820F47492BA3F276224DA0E6CC">
    <w:name w:val="83B44E820F47492BA3F276224DA0E6CC"/>
    <w:rsid w:val="00C4751C"/>
  </w:style>
  <w:style w:type="paragraph" w:customStyle="1" w:styleId="7AAE055CD1CF4793BA306A3E9A2F8DED">
    <w:name w:val="7AAE055CD1CF4793BA306A3E9A2F8DED"/>
    <w:rsid w:val="000B57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2041D-B589-4627-ADFD-47940E53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458</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Autoridade Nacional da Aviação Civil</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Patrícia Ferreira</dc:creator>
  <cp:keywords/>
  <dc:description/>
  <cp:lastModifiedBy>Fabio Camacho</cp:lastModifiedBy>
  <cp:revision>6</cp:revision>
  <cp:lastPrinted>2021-06-18T10:22:00Z</cp:lastPrinted>
  <dcterms:created xsi:type="dcterms:W3CDTF">2021-06-28T09:16:00Z</dcterms:created>
  <dcterms:modified xsi:type="dcterms:W3CDTF">2022-02-11T11:50:00Z</dcterms:modified>
</cp:coreProperties>
</file>